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544 din 12 octombrie 2001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liberul acces la informaţiile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17 iulie 2016</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14 iulie 2016.</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Legea nr. 544/2001</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Rectificarea publicată în Monitorul Oficial al României, Partea I, nr. 145 din 26 februarie 2002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371/2006</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Legea nr. 380/2006</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Legea nr. 188/2007</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76/2012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44/2012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4/2013</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#M8</w:t>
      </w:r>
      <w:r>
        <w:rPr>
          <w:rFonts w:ascii="Times New Roman" w:hAnsi="Times New Roman" w:cs="Times New Roman"/>
          <w:sz w:val="28"/>
          <w:szCs w:val="28"/>
        </w:rPr>
        <w:t xml:space="preserve">: </w:t>
      </w:r>
      <w:r>
        <w:rPr>
          <w:rFonts w:ascii="Times New Roman" w:hAnsi="Times New Roman" w:cs="Times New Roman"/>
          <w:i/>
          <w:iCs/>
          <w:sz w:val="28"/>
          <w:szCs w:val="28"/>
        </w:rPr>
        <w:t>Legea nr. 144/2016</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C130FB" w:rsidRDefault="00C130FB" w:rsidP="00C130F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123/2002</w:t>
      </w:r>
      <w:r>
        <w:rPr>
          <w:rFonts w:ascii="Times New Roman" w:hAnsi="Times New Roman" w:cs="Times New Roman"/>
          <w:i/>
          <w:iCs/>
          <w:sz w:val="28"/>
          <w:szCs w:val="28"/>
        </w:rPr>
        <w:t xml:space="preserve"> au fost aprobate Normele metodologice de aplicare 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544/2001</w:t>
      </w:r>
      <w:r>
        <w:rPr>
          <w:rFonts w:ascii="Times New Roman" w:hAnsi="Times New Roman" w:cs="Times New Roman"/>
          <w:i/>
          <w:iCs/>
          <w:sz w:val="28"/>
          <w:szCs w:val="28"/>
        </w:rPr>
        <w:t xml:space="preserve"> privind liberul acces la informaţiile de interes public.</w:t>
      </w:r>
      <w:proofErr w:type="gramEnd"/>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Parlamentul României</w:t>
      </w:r>
      <w:r>
        <w:rPr>
          <w:rFonts w:ascii="Times New Roman" w:hAnsi="Times New Roman" w:cs="Times New Roman"/>
          <w:sz w:val="28"/>
          <w:szCs w:val="28"/>
        </w:rPr>
        <w:t xml:space="preserve"> adoptă prezenta lege.</w:t>
      </w:r>
      <w:proofErr w:type="gramEnd"/>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liber şi neîngrădit al persoanei la orice informaţii de interes public, definite astfel prin prezenta lege, constituie unul dintre principiile fundamentale ale relaţiilor dintre persoane şi autorităţile publice, în conformitate cu </w:t>
      </w:r>
      <w:r>
        <w:rPr>
          <w:rFonts w:ascii="Times New Roman" w:hAnsi="Times New Roman" w:cs="Times New Roman"/>
          <w:color w:val="008000"/>
          <w:sz w:val="28"/>
          <w:szCs w:val="28"/>
          <w:u w:val="single"/>
        </w:rPr>
        <w:t>Constituţia României</w:t>
      </w:r>
      <w:r>
        <w:rPr>
          <w:rFonts w:ascii="Times New Roman" w:hAnsi="Times New Roman" w:cs="Times New Roman"/>
          <w:sz w:val="28"/>
          <w:szCs w:val="28"/>
        </w:rPr>
        <w:t xml:space="preserve"> şi cu documentele internaţionale ratificate de Parlamentul României.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legi: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autoritate sau instituţie publică se înţelege orice autoritate ori instituţie publică ce utilizează sau administrează resurse financiare publice, orice regie autonomă, societate reglementată de </w:t>
      </w:r>
      <w:r>
        <w:rPr>
          <w:rFonts w:ascii="Times New Roman" w:hAnsi="Times New Roman" w:cs="Times New Roman"/>
          <w:i/>
          <w:iCs/>
          <w:color w:val="008000"/>
          <w:sz w:val="28"/>
          <w:szCs w:val="28"/>
          <w:u w:val="single"/>
        </w:rPr>
        <w:t>Legea</w:t>
      </w:r>
      <w:r>
        <w:rPr>
          <w:rFonts w:ascii="Times New Roman" w:hAnsi="Times New Roman" w:cs="Times New Roman"/>
          <w:i/>
          <w:iCs/>
          <w:sz w:val="28"/>
          <w:szCs w:val="28"/>
        </w:rPr>
        <w:t xml:space="preserve"> societăţilor nr. 31/1990,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w:t>
      </w:r>
      <w:r>
        <w:rPr>
          <w:rFonts w:ascii="Times New Roman" w:hAnsi="Times New Roman" w:cs="Times New Roman"/>
          <w:i/>
          <w:iCs/>
          <w:color w:val="008000"/>
          <w:sz w:val="28"/>
          <w:szCs w:val="28"/>
          <w:u w:val="single"/>
        </w:rPr>
        <w:t>Legea</w:t>
      </w:r>
      <w:r>
        <w:rPr>
          <w:rFonts w:ascii="Times New Roman" w:hAnsi="Times New Roman" w:cs="Times New Roman"/>
          <w:i/>
          <w:iCs/>
          <w:sz w:val="28"/>
          <w:szCs w:val="28"/>
        </w:rPr>
        <w:t xml:space="preserve"> serviciilor comunitare de utilităţi publice nr. </w:t>
      </w:r>
      <w:proofErr w:type="gramStart"/>
      <w:r>
        <w:rPr>
          <w:rFonts w:ascii="Times New Roman" w:hAnsi="Times New Roman" w:cs="Times New Roman"/>
          <w:i/>
          <w:iCs/>
          <w:sz w:val="28"/>
          <w:szCs w:val="28"/>
        </w:rPr>
        <w:t>51/2006, republicată, cu modificările şi completările ulterioare.</w:t>
      </w:r>
      <w:proofErr w:type="gramEnd"/>
      <w:r>
        <w:rPr>
          <w:rFonts w:ascii="Times New Roman" w:hAnsi="Times New Roman" w:cs="Times New Roman"/>
          <w:i/>
          <w:iCs/>
          <w:sz w:val="28"/>
          <w:szCs w:val="28"/>
        </w:rPr>
        <w:t xml:space="preserve"> De asemenea, se supun prevederilor prezentei legi partidele politice, federaţiile sportive şi organizaţiile neguvernamentale de utilitate publică, care beneficiază de finanţare din bani publici;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informaţie de interes public se înţelege orice informaţie care priveşte activităţile sau rezultă din activităţile unei autorităţi publice sau instituţii publice, indiferent de suportul ori de forma sau de modul de exprimare a informaţiei;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informaţie cu privire la datele personale se înţelege orice informaţie privind o persoană fizică identificată sau identificabilă.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asigurarea accesului la informaţiile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comune privind accesul la informaţiile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de către autorităţile şi instituţiile publice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accesului la informaţiile de interes public se face din oficiu sau la cerere, prin intermediul compartimentului pentru relaţii publice sau al persoanei desemnate în acest scop.</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Pentru asigurarea accesului oricărei persoane la informaţiile de interes public autorităţile şi instituţiile publice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organiza compartimente specializate de informare şi relaţii publice sau de a desemna persoane cu atribuţii în acest domeniu.</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organizarea şi funcţionarea compartimentelor de relaţii publice se stabilesc, pe baza dispoziţiilor prezentei legi, prin regulamentul de organizare şi funcţionare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autorităţii sau instituţiei publice respective.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Fiecare autoritate sau instituţie publică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comunice din oficiu următoarele informaţii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actele</w:t>
      </w:r>
      <w:proofErr w:type="gramEnd"/>
      <w:r>
        <w:rPr>
          <w:rFonts w:ascii="Times New Roman" w:hAnsi="Times New Roman" w:cs="Times New Roman"/>
          <w:sz w:val="28"/>
          <w:szCs w:val="28"/>
        </w:rPr>
        <w:t xml:space="preserve"> normative care reglementează organizarea şi funcţionarea autorităţii sau instituţiei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structura</w:t>
      </w:r>
      <w:proofErr w:type="gramEnd"/>
      <w:r>
        <w:rPr>
          <w:rFonts w:ascii="Times New Roman" w:hAnsi="Times New Roman" w:cs="Times New Roman"/>
          <w:sz w:val="28"/>
          <w:szCs w:val="28"/>
        </w:rPr>
        <w:t xml:space="preserve"> organizatorică, atribuţiile departamentelor, programul de funcţionare, programul de audienţe al autorităţii sau instituţiei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xml:space="preserve"> şi prenumele persoanelor din conducerea autorităţii sau a instituţiei publice şi ale funcţionarului responsabil cu difuzarea informaţiilor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coordonatele</w:t>
      </w:r>
      <w:proofErr w:type="gramEnd"/>
      <w:r>
        <w:rPr>
          <w:rFonts w:ascii="Times New Roman" w:hAnsi="Times New Roman" w:cs="Times New Roman"/>
          <w:sz w:val="28"/>
          <w:szCs w:val="28"/>
        </w:rPr>
        <w:t xml:space="preserve"> de contact ale autorităţii sau instituţiei publice, respectiv: denumirea, sediul, numerele de telefon, fax, adresa de e-mail şi adresa paginii de Internet;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sursele</w:t>
      </w:r>
      <w:proofErr w:type="gramEnd"/>
      <w:r>
        <w:rPr>
          <w:rFonts w:ascii="Times New Roman" w:hAnsi="Times New Roman" w:cs="Times New Roman"/>
          <w:sz w:val="28"/>
          <w:szCs w:val="28"/>
        </w:rPr>
        <w:t xml:space="preserve"> financiare, bugetul şi bilanţul contabil;</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programele</w:t>
      </w:r>
      <w:proofErr w:type="gramEnd"/>
      <w:r>
        <w:rPr>
          <w:rFonts w:ascii="Times New Roman" w:hAnsi="Times New Roman" w:cs="Times New Roman"/>
          <w:sz w:val="28"/>
          <w:szCs w:val="28"/>
        </w:rPr>
        <w:t xml:space="preserve"> şi strategiile proprii;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lista</w:t>
      </w:r>
      <w:proofErr w:type="gramEnd"/>
      <w:r>
        <w:rPr>
          <w:rFonts w:ascii="Times New Roman" w:hAnsi="Times New Roman" w:cs="Times New Roman"/>
          <w:sz w:val="28"/>
          <w:szCs w:val="28"/>
        </w:rPr>
        <w:t xml:space="preserve"> cuprinzând documentele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lista</w:t>
      </w:r>
      <w:proofErr w:type="gramEnd"/>
      <w:r>
        <w:rPr>
          <w:rFonts w:ascii="Times New Roman" w:hAnsi="Times New Roman" w:cs="Times New Roman"/>
          <w:sz w:val="28"/>
          <w:szCs w:val="28"/>
        </w:rPr>
        <w:t xml:space="preserve"> cuprinzând categoriile de documente produse şi/sau gestionate, potrivit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contestare a deciziei autorităţii sau a instituţiei publice în situaţia în care persoana se consideră vătămată în privinţa dreptului de acces la informaţiile de interes public solicitate.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şi instituţiile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publice şi să actualizeze anual un buletin informativ care va cuprinde informaţiile prevăzute la alin. (1).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 Autorităţile publice sunt obligate să dea din oficiu publicităţii un raport periodic de activitate, cel puţin anual, care va fi publicat </w:t>
      </w:r>
      <w:r>
        <w:rPr>
          <w:rFonts w:ascii="Times New Roman" w:hAnsi="Times New Roman" w:cs="Times New Roman"/>
          <w:i/>
          <w:iCs/>
          <w:sz w:val="28"/>
          <w:szCs w:val="28"/>
        </w:rPr>
        <w:t>în Monitorul Oficial al României, Partea a III-a.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Accesul la informaţiile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prin:</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afişare la sediul autorităţii sau al instituţiei publice ori prin publicare în Monitorul Oficial al României sau în mijloacele de informare în masă, în publicaţii proprii, precum şi în pagina de Internet proprie;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consultarea</w:t>
      </w:r>
      <w:proofErr w:type="gramEnd"/>
      <w:r>
        <w:rPr>
          <w:rFonts w:ascii="Times New Roman" w:hAnsi="Times New Roman" w:cs="Times New Roman"/>
          <w:sz w:val="28"/>
          <w:szCs w:val="28"/>
        </w:rPr>
        <w:t xml:space="preserve"> lor la sediul autorităţii sau al instituţiei publice, în spaţii special destinate acestui scop.</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(5) Autorităţile şi instituţiile publice au obligaţia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pună la dispoziţia persoanelor interesate contractele de privatizare încheiate după intrarea în vigoare a prezentei legi, prin consultarea la sediul acestora. Prevederile de mai sus nu se aplică în cazul contractelor de privatizare care se încadrează în sfera de aplicare 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alin.</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fost corectat conform </w:t>
      </w:r>
      <w:r>
        <w:rPr>
          <w:rFonts w:ascii="Times New Roman" w:hAnsi="Times New Roman" w:cs="Times New Roman"/>
          <w:i/>
          <w:iCs/>
          <w:color w:val="008000"/>
          <w:sz w:val="28"/>
          <w:szCs w:val="28"/>
          <w:u w:val="single"/>
        </w:rPr>
        <w:t>Rectificării</w:t>
      </w:r>
      <w:r>
        <w:rPr>
          <w:rFonts w:ascii="Times New Roman" w:hAnsi="Times New Roman" w:cs="Times New Roman"/>
          <w:i/>
          <w:iCs/>
          <w:sz w:val="28"/>
          <w:szCs w:val="28"/>
        </w:rPr>
        <w:t xml:space="preserve"> publicate în Monitorul Oficial al României, Partea I, nr. 145 din 26 februarie 2002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şi să obţină de la autorităţile şi instituţiile publice, în condiţiile prezentei legi, informaţiile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şi instituţiile publice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persoanelor, la cererea acestora, informaţiile de interes public solicitate în scris sau verbal.</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Solicitarea în scris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 de interes public cuprinde următoarele elemente: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autoritatea</w:t>
      </w:r>
      <w:proofErr w:type="gramEnd"/>
      <w:r>
        <w:rPr>
          <w:rFonts w:ascii="Times New Roman" w:hAnsi="Times New Roman" w:cs="Times New Roman"/>
          <w:sz w:val="28"/>
          <w:szCs w:val="28"/>
        </w:rPr>
        <w:t xml:space="preserve"> sau instituţia publică la care se adresează cererea;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informaţia</w:t>
      </w:r>
      <w:proofErr w:type="gramEnd"/>
      <w:r>
        <w:rPr>
          <w:rFonts w:ascii="Times New Roman" w:hAnsi="Times New Roman" w:cs="Times New Roman"/>
          <w:sz w:val="28"/>
          <w:szCs w:val="28"/>
        </w:rPr>
        <w:t xml:space="preserve"> solicitată, astfel încât să permită autorităţii sau instituţiei publice identificarea informaţiei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semnătura solicitantului, precum şi adresa la care se solicită primirea răspunsului.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şi instituţiile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necesară pentru identificarea şi difuzarea informaţiei solicitate depăşeşte 10 zile, răspunsul va fi comunicat solicitantului în maximum 30 de zile, cu condiţia înştiinţării acestuia în scris despre acest fapt în termen de 10 zile.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Refuzul comunicării informaţiilor solicitate se motivează şi se comunică în termen de 5 zile de la primirea petiţiilor.</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Solicitarea şi obţinerea informaţiilor de interes public se pot realiza, dacă sunt întrunite condiţiile tehnice necesare, şi în format electronic.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informaţiile solicitate verbal funcţionarii din cadrul compartimentelor de informare şi relaţii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precizeze condiţiile şi formele în care are loc accesul la informaţiile de interes public şi pot furniza pe loc informaţiile solicitate.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cazul în care informaţiile solicitate nu sunt disponibile pe loc, persoana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îndrumată să solicite în scris informaţia de interes public, urmând ca cererea să îi fie rezolvată în termenele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Informaţiile de interes public solicitate verbal se comunică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Activităţile de registratură privind petiţiile nu se pot </w:t>
      </w:r>
      <w:proofErr w:type="gramStart"/>
      <w:r>
        <w:rPr>
          <w:rFonts w:ascii="Times New Roman" w:hAnsi="Times New Roman" w:cs="Times New Roman"/>
          <w:sz w:val="28"/>
          <w:szCs w:val="28"/>
        </w:rPr>
        <w:t>include</w:t>
      </w:r>
      <w:proofErr w:type="gramEnd"/>
      <w:r>
        <w:rPr>
          <w:rFonts w:ascii="Times New Roman" w:hAnsi="Times New Roman" w:cs="Times New Roman"/>
          <w:sz w:val="28"/>
          <w:szCs w:val="28"/>
        </w:rPr>
        <w:t xml:space="preserve"> în acest program şi se desfăşoară separat.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Informaţiile de interes public solicitate verbal de către mijloacele de informare în masă vor fi comunicate, de regulă, imediat sau în cel mult 24 de ore.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solicitarea de informaţii implică realizarea de copii de pe documentele deţinute de autoritatea sau instituţia publică, costul serviciilor de copiere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suportat de solicitant, în condiţiile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în urma informaţiilor primite petentul solicită informaţii noi privind documentele aflate în posesia autorităţii sau a instituţiei publice, această solicitare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tratată ca o nouă petiţie, răspunsul fiind trimis în termenele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8</w:t>
      </w:r>
      <w:r>
        <w:rPr>
          <w:rFonts w:ascii="Times New Roman" w:hAnsi="Times New Roman" w:cs="Times New Roman"/>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supusă prevederilor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- 9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care efectuează studii şi cercetări în folos propriu sau în interes de serviciu au acces la fondul documentaristic al autorităţii sau al instituţiei publice pe baza solicitării personale, în condiţiile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Copiile de pe documentele deţinute de autoritatea sau de instituţia publică se realizează în condiţiile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Orice autoritate contractantă, astfel cum </w:t>
      </w:r>
      <w:proofErr w:type="gramStart"/>
      <w:r>
        <w:rPr>
          <w:rFonts w:ascii="Times New Roman" w:hAnsi="Times New Roman" w:cs="Times New Roman"/>
          <w:i/>
          <w:iCs/>
          <w:sz w:val="28"/>
          <w:szCs w:val="28"/>
        </w:rPr>
        <w:t>este definită prin lege, are obligaţia să</w:t>
      </w:r>
      <w:proofErr w:type="gramEnd"/>
      <w:r>
        <w:rPr>
          <w:rFonts w:ascii="Times New Roman" w:hAnsi="Times New Roman" w:cs="Times New Roman"/>
          <w:i/>
          <w:iCs/>
          <w:sz w:val="28"/>
          <w:szCs w:val="28"/>
        </w:rPr>
        <w:t xml:space="preserve"> pună la dispoziţia persoanei fizice sau juridice interesate, în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w:t>
      </w:r>
      <w:r>
        <w:rPr>
          <w:rFonts w:ascii="Times New Roman" w:hAnsi="Times New Roman" w:cs="Times New Roman"/>
          <w:i/>
          <w:iCs/>
          <w:sz w:val="28"/>
          <w:szCs w:val="28"/>
        </w:rPr>
        <w:t>, contractele de achiziţii publice.</w:t>
      </w:r>
      <w:proofErr w:type="gramEnd"/>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Se exceptează de la accesul liber al cetăţenilor,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şi, respectiv,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11^1</w:t>
      </w:r>
      <w:r>
        <w:rPr>
          <w:rFonts w:ascii="Times New Roman" w:hAnsi="Times New Roman" w:cs="Times New Roman"/>
          <w:i/>
          <w:iCs/>
          <w:sz w:val="28"/>
          <w:szCs w:val="28"/>
        </w:rPr>
        <w:t>, următoarele informaţii: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informaţiile</w:t>
      </w:r>
      <w:proofErr w:type="gramEnd"/>
      <w:r>
        <w:rPr>
          <w:rFonts w:ascii="Times New Roman" w:hAnsi="Times New Roman" w:cs="Times New Roman"/>
          <w:sz w:val="28"/>
          <w:szCs w:val="28"/>
        </w:rPr>
        <w:t xml:space="preserve"> din domeniul apărării naţionale, siguranţei şi ordinii publice, dacă fac parte din categoriile informaţiilor clasificate, potrivit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informaţiile</w:t>
      </w:r>
      <w:proofErr w:type="gramEnd"/>
      <w:r>
        <w:rPr>
          <w:rFonts w:ascii="Times New Roman" w:hAnsi="Times New Roman" w:cs="Times New Roman"/>
          <w:sz w:val="28"/>
          <w:szCs w:val="28"/>
        </w:rPr>
        <w:t xml:space="preserve"> privind deliberările autorităţilor, precum şi cele care privesc interesele economice şi politice ale României, dacă fac parte din categoria informaţiilor clasificate, potrivit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informaţiile</w:t>
      </w:r>
      <w:proofErr w:type="gramEnd"/>
      <w:r>
        <w:rPr>
          <w:rFonts w:ascii="Times New Roman" w:hAnsi="Times New Roman" w:cs="Times New Roman"/>
          <w:i/>
          <w:iCs/>
          <w:sz w:val="28"/>
          <w:szCs w:val="28"/>
        </w:rPr>
        <w:t xml:space="preserve"> privind activităţile comerciale sau financiare, dacă publicitatea acestora aduce atingere dreptului de proprietate intelectuală ori industrială, precum şi principiului concurenţei loiale, potrivit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informaţiile</w:t>
      </w:r>
      <w:proofErr w:type="gramEnd"/>
      <w:r>
        <w:rPr>
          <w:rFonts w:ascii="Times New Roman" w:hAnsi="Times New Roman" w:cs="Times New Roman"/>
          <w:sz w:val="28"/>
          <w:szCs w:val="28"/>
        </w:rPr>
        <w:t xml:space="preserve"> cu privire la datele personale, potrivit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informaţiile</w:t>
      </w:r>
      <w:proofErr w:type="gramEnd"/>
      <w:r>
        <w:rPr>
          <w:rFonts w:ascii="Times New Roman" w:hAnsi="Times New Roman" w:cs="Times New Roman"/>
          <w:sz w:val="28"/>
          <w:szCs w:val="28"/>
        </w:rPr>
        <w:t xml:space="preserve"> privind procedurile judiciare, dacă publicitatea acestora aduce atingere asigurării unui proces echitabil ori interesului legitim al oricăreia dintre părţile implicate în proces;</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informaţiile</w:t>
      </w:r>
      <w:proofErr w:type="gramEnd"/>
      <w:r>
        <w:rPr>
          <w:rFonts w:ascii="Times New Roman" w:hAnsi="Times New Roman" w:cs="Times New Roman"/>
          <w:sz w:val="28"/>
          <w:szCs w:val="28"/>
        </w:rPr>
        <w:t xml:space="preserve"> a căror publicare prejudiciază măsurile de protecţie a tinerilor.</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Răspunderea pentru aplicarea măsurilor de protejare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 aparţinând categoriilor prevăzute la alin. (1) </w:t>
      </w:r>
      <w:proofErr w:type="gramStart"/>
      <w:r>
        <w:rPr>
          <w:rFonts w:ascii="Times New Roman" w:hAnsi="Times New Roman" w:cs="Times New Roman"/>
          <w:sz w:val="28"/>
          <w:szCs w:val="28"/>
        </w:rPr>
        <w:t>revine</w:t>
      </w:r>
      <w:proofErr w:type="gramEnd"/>
      <w:r>
        <w:rPr>
          <w:rFonts w:ascii="Times New Roman" w:hAnsi="Times New Roman" w:cs="Times New Roman"/>
          <w:sz w:val="28"/>
          <w:szCs w:val="28"/>
        </w:rPr>
        <w:t xml:space="preserve"> persoanelor şi autorităţilor publice care deţin astfel de informaţii, precum şi instituţiilor publice abilitate prin lege să asigure securitatea informaţiilor.</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care favorizează sau ascund încălcarea legii de către o autoritate sau o instituţie publică nu pot fi incluse în categoria informaţiilor clasificate şi constituie informaţii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cu privire la datele personale ale cetăţeanului pot deveni informaţii de interes public numai în măsura în care afectează capacitatea de exercitare a unei funcţii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Informaţiile publice de interes personal nu pot fi transferate între autorităţile publice decât în temeiul unei obligaţii legale ori cu acordul prealabil în scris al persoanei care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acces la acele informaţii potrivit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speciale privind accesul mijloacelor de informare în masă la informaţiile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15</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Accesul mijloacelor de informare în masă la informaţiile de interes public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garantat.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Activitatea de culegere şi de difuzare a informaţiilor de interes public, desfăşurată de mijloacele de informare în masă, constituie o concretizare a dreptului cetăţenilor de a avea acces la orice informaţie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accesului mijloacelor de informare în masă la informaţiile de interes public autorităţile şi instituţiile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desemneze un purtător de cuvânt, de regulă din cadrul compartimentelor de informare şi relaţii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organizeze periodic, de regulă o dată pe lună, conferinţe de presă pentru aducerea la cunoştinţă a informaţiilor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conferinţelor de presă autorităţile publice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răspundă cu privire la orice informaţii de interes public.</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acorde fără discriminare acreditare ziariştilor şi reprezentanţilor mijloacelor de informare în masă.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Acreditarea se acordă la cerere, în termen de două zile de la înregistrarea acesteia.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Autorităţile publice pot refuza acordarea acreditării sau pot retrage acreditarea unui ziarist numai pentru fapte care împiedică desfăşurarea normală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autorităţii publice şi care nu privesc opiniile exprimate în presă de respectivul ziarist, în condiţiile şi în limitele legii.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Refuzul acordării acreditării şi retragerea acreditării unui ziarist se comunică în scris şi nu afectează dreptul organismului de presă de a obţine acreditarea pentru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alt ziarist.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şi instituţiile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în timp util mijloacele de informare în masă asupra conferinţelor de presă sau oricăror alte acţiuni publice organizate de acestea.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şi instituţiile publice nu pot interzice în nici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fel accesul mijloacelor de informare în masă la acţiunile publice organizate de acestea.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Mijloacele de informare în masă nu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publice informaţiile furnizate de autorităţile sau de instituţiile publice.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Sancţiuni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Refuzul explicit sau tacit al angajatului desemnat al unei autorităţi ori instituţii publice pentru aplicarea prevederilor prezentei legi constituie abatere şi atrage răspunderea disciplinară a celui vinovat.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Împotriva refuzului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poate depune reclamaţie la conducătorul autorităţii sau al instituţiei publice respective în termen de 30 de zile de la luarea la cunoştinţă de către persoana lezată.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w:t>
      </w:r>
      <w:r>
        <w:rPr>
          <w:rFonts w:ascii="Times New Roman" w:hAnsi="Times New Roman" w:cs="Times New Roman"/>
          <w:color w:val="008000"/>
          <w:sz w:val="28"/>
          <w:szCs w:val="28"/>
          <w:u w:val="single"/>
        </w:rPr>
        <w:t>art. 7</w:t>
      </w:r>
      <w:r>
        <w:rPr>
          <w:rFonts w:ascii="Times New Roman" w:hAnsi="Times New Roman" w:cs="Times New Roman"/>
          <w:sz w:val="28"/>
          <w:szCs w:val="28"/>
        </w:rPr>
        <w:t>.</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Instanţa poate obliga autoritatea sau instituţia publică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furnizeze informaţiile de interes public solicitate şi să plătească daune morale şi/sau patrimoniale.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Hotărârea tribunalului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supusă recursului.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Decizia Curţii de apel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definitivă şi irevocabilă.</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Atât plângerea, cât şi recursul se judecă în instanţă, în procedură de urgenţă, şi sunt scutite de taxă de timbru.</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lege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intra în vigoare la 60 de zile de la data publicării în Monitorul Oficial al României, Partea I.</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termen de 60 de zile de la data publicării prezentei legi în Monitorul Oficial al României, Partea I, Guvernul va elabora, la iniţiativa Ministerului Informaţiilor Publice, normele metodologice de aplicare a acesteia.</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60 de zile de la data intrării în vigoare a prezentei legi Ministerul Informaţiilor Publice, Ministerul Comunicaţiilor şi Tehnologiei Informaţiei şi Ministerul Finanţelor Publice vor înainta Guvernului propuneri privind măsurile necesare pentru ca informaţiile de interes public să devină disponibile în mod progresiv prin intermediul unor baze de date informatizate accesibile publicului la nivel naţional.</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privi inclusiv dotarea autorităţilor şi instituţiilor publice cu echipamentele de tehnică de calcul adecvate.</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C130FB" w:rsidRDefault="00C130FB" w:rsidP="00C13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 data intrării în vigoare a prezentei legi se abrogă orice prevederi contrare.</w:t>
      </w:r>
      <w:proofErr w:type="gramEnd"/>
    </w:p>
    <w:p w:rsidR="00C130FB" w:rsidRDefault="00C130FB" w:rsidP="00C130FB">
      <w:pPr>
        <w:autoSpaceDE w:val="0"/>
        <w:autoSpaceDN w:val="0"/>
        <w:adjustRightInd w:val="0"/>
        <w:spacing w:after="0" w:line="240" w:lineRule="auto"/>
        <w:rPr>
          <w:rFonts w:ascii="Times New Roman" w:hAnsi="Times New Roman" w:cs="Times New Roman"/>
          <w:sz w:val="28"/>
          <w:szCs w:val="28"/>
        </w:rPr>
      </w:pPr>
    </w:p>
    <w:p w:rsidR="00384B66" w:rsidRDefault="00C130FB" w:rsidP="00C130FB">
      <w:r>
        <w:rPr>
          <w:rFonts w:ascii="Times New Roman" w:hAnsi="Times New Roman" w:cs="Times New Roman"/>
          <w:sz w:val="28"/>
          <w:szCs w:val="28"/>
        </w:rPr>
        <w:t xml:space="preserve">                              ---------------</w:t>
      </w:r>
    </w:p>
    <w:sectPr w:rsidR="00384B66" w:rsidSect="00384B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130FB"/>
    <w:rsid w:val="00384B66"/>
    <w:rsid w:val="00C13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15703</Characters>
  <Application>Microsoft Office Word</Application>
  <DocSecurity>0</DocSecurity>
  <Lines>130</Lines>
  <Paragraphs>36</Paragraphs>
  <ScaleCrop>false</ScaleCrop>
  <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PowerUser</cp:lastModifiedBy>
  <cp:revision>1</cp:revision>
  <dcterms:created xsi:type="dcterms:W3CDTF">2016-12-21T13:02:00Z</dcterms:created>
  <dcterms:modified xsi:type="dcterms:W3CDTF">2016-12-21T13:03:00Z</dcterms:modified>
</cp:coreProperties>
</file>