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56" w:rsidRPr="00AD5766" w:rsidRDefault="0042238E" w:rsidP="00422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766">
        <w:rPr>
          <w:rFonts w:ascii="Times New Roman" w:hAnsi="Times New Roman" w:cs="Times New Roman"/>
          <w:b/>
          <w:sz w:val="28"/>
          <w:szCs w:val="28"/>
        </w:rPr>
        <w:t>IMPORTANTA VACCINARII</w:t>
      </w:r>
    </w:p>
    <w:p w:rsidR="0042238E" w:rsidRDefault="0042238E">
      <w:pPr>
        <w:rPr>
          <w:rFonts w:ascii="Times New Roman" w:hAnsi="Times New Roman" w:cs="Times New Roman"/>
          <w:sz w:val="24"/>
          <w:szCs w:val="24"/>
        </w:rPr>
      </w:pPr>
    </w:p>
    <w:p w:rsidR="00AD5766" w:rsidRDefault="0042238E" w:rsidP="0042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vaccinarea</w:t>
      </w:r>
      <w:proofErr w:type="spellEnd"/>
      <w:r w:rsid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AD576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766">
        <w:rPr>
          <w:rFonts w:ascii="Times New Roman" w:eastAsia="Times New Roman" w:hAnsi="Times New Roman" w:cs="Times New Roman"/>
          <w:sz w:val="24"/>
          <w:szCs w:val="24"/>
        </w:rPr>
        <w:t>considerata</w:t>
      </w:r>
      <w:proofErr w:type="spellEnd"/>
      <w:r w:rsid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5766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principalele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interventii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eficiente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medicina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, multi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parinti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 au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nelamuriri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temeri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legatura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cu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siguranta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vaccinului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impactul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vaccinului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sistemului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imun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copiilor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mici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D5766" w:rsidRDefault="00AD5766" w:rsidP="0042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38E" w:rsidRDefault="0042238E" w:rsidP="0042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trebui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sa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stie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proofErr w:type="gramStart"/>
      <w:r w:rsidR="00AD5766">
        <w:rPr>
          <w:rFonts w:ascii="Times New Roman" w:eastAsia="Times New Roman" w:hAnsi="Times New Roman" w:cs="Times New Roman"/>
          <w:b/>
          <w:bCs/>
          <w:sz w:val="24"/>
          <w:szCs w:val="24"/>
        </w:rPr>
        <w:t>parintii</w:t>
      </w:r>
      <w:proofErr w:type="spellEnd"/>
      <w:r w:rsidR="00AD57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despre</w:t>
      </w:r>
      <w:proofErr w:type="spellEnd"/>
      <w:proofErr w:type="gram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sz w:val="24"/>
          <w:szCs w:val="24"/>
        </w:rPr>
        <w:t>vaccinarea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sz w:val="24"/>
          <w:szCs w:val="24"/>
        </w:rPr>
        <w:t>copiilor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sz w:val="24"/>
          <w:szCs w:val="24"/>
        </w:rPr>
        <w:t>mici</w:t>
      </w:r>
      <w:proofErr w:type="spellEnd"/>
      <w:r w:rsidRPr="0042238E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D5766" w:rsidRPr="0042238E" w:rsidRDefault="00AD5766" w:rsidP="0042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38E" w:rsidRPr="0042238E" w:rsidRDefault="0042238E" w:rsidP="004223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Colonizarea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microbiana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si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anticorpii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copiii</w:t>
      </w:r>
      <w:proofErr w:type="spellEnd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mici</w:t>
      </w:r>
      <w:proofErr w:type="spellEnd"/>
    </w:p>
    <w:p w:rsidR="0042238E" w:rsidRPr="0042238E" w:rsidRDefault="0042238E" w:rsidP="004223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Principalul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aspect care </w:t>
      </w:r>
      <w:proofErr w:type="spellStart"/>
      <w:proofErr w:type="gramStart"/>
      <w:r w:rsidRPr="0042238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semnalat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fatului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a</w:t>
      </w:r>
      <w:r w:rsidR="00AD5766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nou-nascutului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expunerea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la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colonizarea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microbiana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multitudinea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antigeni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mediul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inconjurator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238E" w:rsidRPr="0042238E" w:rsidRDefault="0042238E" w:rsidP="004223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doilea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238E">
        <w:rPr>
          <w:rFonts w:ascii="Times New Roman" w:eastAsia="Times New Roman" w:hAnsi="Times New Roman" w:cs="Times New Roman"/>
          <w:sz w:val="24"/>
          <w:szCs w:val="24"/>
        </w:rPr>
        <w:t>aspect are</w:t>
      </w:r>
      <w:proofErr w:type="gram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producere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lenta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anticorpilor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copii</w:t>
      </w:r>
      <w:proofErr w:type="spellEnd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bCs/>
          <w:sz w:val="24"/>
          <w:szCs w:val="24"/>
        </w:rPr>
        <w:t>mici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238E">
        <w:rPr>
          <w:rFonts w:ascii="Times New Roman" w:eastAsia="Times New Roman" w:hAnsi="Times New Roman" w:cs="Times New Roman"/>
          <w:sz w:val="24"/>
          <w:szCs w:val="24"/>
        </w:rPr>
        <w:t>slaba</w:t>
      </w:r>
      <w:proofErr w:type="spellEnd"/>
      <w:r w:rsidRPr="004223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766" w:rsidRDefault="00AD5766" w:rsidP="00AD5766">
      <w:pPr>
        <w:shd w:val="clear" w:color="auto" w:fill="FFFFFF"/>
        <w:spacing w:beforeAutospacing="1" w:after="0" w:afterAutospacing="1" w:line="447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Inceperea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vaccinarii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inainte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varsta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6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luni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–</w:t>
      </w:r>
    </w:p>
    <w:p w:rsidR="00AD5766" w:rsidRPr="00AD5766" w:rsidRDefault="00AD5766" w:rsidP="00AD5766">
      <w:pPr>
        <w:shd w:val="clear" w:color="auto" w:fill="FFFFFF"/>
        <w:spacing w:beforeAutospacing="1" w:after="0" w:afterAutospacing="1" w:line="447" w:lineRule="atLeas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varsta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6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luni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copilului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datorita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anticorpii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materni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scade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sarcinii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fatul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protejat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ticorpii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materni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(placenta)</w:t>
      </w:r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nastere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anticorpii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materni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laptele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matern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5766" w:rsidRP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Necesitatea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revaccinarii</w:t>
      </w:r>
      <w:proofErr w:type="spellEnd"/>
    </w:p>
    <w:p w:rsidR="00AD5766" w:rsidRP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5766" w:rsidRPr="00AD5766" w:rsidRDefault="00AD5766" w:rsidP="00AD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anticorpilor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mica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primele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vaccinari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nevoie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de o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revaccinare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la 6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lun</w:t>
      </w:r>
      <w:r w:rsidRPr="00AD576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de la prima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vaccinare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766" w:rsidRPr="00AD5766" w:rsidRDefault="00AD5766" w:rsidP="00AD5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Impotriva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bolilor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infectioase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doze de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vaccinuri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(conform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Calendarului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National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Vaccinare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5766" w:rsidRPr="00AD5766" w:rsidRDefault="00AD5766" w:rsidP="00AD5766">
      <w:pPr>
        <w:shd w:val="clear" w:color="auto" w:fill="FFFFFF"/>
        <w:spacing w:beforeAutospacing="1" w:after="0" w:afterAutospacing="1" w:line="447" w:lineRule="atLeast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Capacitatea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de a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raspunde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la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vaccinuri</w:t>
      </w:r>
      <w:proofErr w:type="spellEnd"/>
    </w:p>
    <w:p w:rsidR="00AD5766" w:rsidRP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Vaccinurile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recomandate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copiilor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pana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in 2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contin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numar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de 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48-49 de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antigene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diferite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D5766" w:rsidRP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studiilor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teoretice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AD576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copil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sanatos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raspunda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la 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10.000 de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vaccinuri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 administrate,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continand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aproximativ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100 de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antigene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diferite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5766" w:rsidRPr="00AD5766" w:rsidRDefault="00AD5766" w:rsidP="00AD5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Riscul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complicatiilor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unor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boli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in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cazul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copiilor</w:t>
      </w:r>
      <w:proofErr w:type="spellEnd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nevaccinati</w:t>
      </w:r>
      <w:proofErr w:type="spellEnd"/>
    </w:p>
    <w:p w:rsidR="00AD5766" w:rsidRPr="00AD5766" w:rsidRDefault="00AD5766" w:rsidP="00AD57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Boli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pneumonia,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difteria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meningita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pot duce la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decesul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unui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copil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nevaccin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spellEnd"/>
    </w:p>
    <w:p w:rsidR="00AD5766" w:rsidRPr="00AD5766" w:rsidRDefault="00AD5766" w:rsidP="00AD57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Hepatita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B</w:t>
      </w:r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 duce la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ciroza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sau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cancer hepatic</w:t>
      </w:r>
    </w:p>
    <w:p w:rsidR="00AD5766" w:rsidRPr="00AD5766" w:rsidRDefault="00AD5766" w:rsidP="00AD576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Oreionul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si</w:t>
      </w:r>
      <w:proofErr w:type="spellEnd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rujeola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 xml:space="preserve"> pot </w:t>
      </w:r>
      <w:proofErr w:type="spellStart"/>
      <w:r w:rsidRPr="00AD5766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D5766">
        <w:rPr>
          <w:rFonts w:ascii="Times New Roman" w:eastAsia="Times New Roman" w:hAnsi="Times New Roman" w:cs="Times New Roman"/>
          <w:bCs/>
          <w:sz w:val="24"/>
          <w:szCs w:val="24"/>
        </w:rPr>
        <w:t>encefalita</w:t>
      </w:r>
      <w:proofErr w:type="spellEnd"/>
      <w:r w:rsidRPr="00AD57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766" w:rsidRPr="00AD5766" w:rsidRDefault="00AD5766">
      <w:pPr>
        <w:rPr>
          <w:rFonts w:ascii="Times New Roman" w:hAnsi="Times New Roman" w:cs="Times New Roman"/>
          <w:sz w:val="24"/>
          <w:szCs w:val="24"/>
        </w:rPr>
      </w:pPr>
    </w:p>
    <w:sectPr w:rsidR="00AD5766" w:rsidRPr="00AD5766" w:rsidSect="00943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96F"/>
    <w:multiLevelType w:val="multilevel"/>
    <w:tmpl w:val="46A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16569"/>
    <w:multiLevelType w:val="multilevel"/>
    <w:tmpl w:val="C29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42238E"/>
    <w:rsid w:val="0042238E"/>
    <w:rsid w:val="00943156"/>
    <w:rsid w:val="00AD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156"/>
  </w:style>
  <w:style w:type="paragraph" w:styleId="Heading2">
    <w:name w:val="heading 2"/>
    <w:basedOn w:val="Normal"/>
    <w:link w:val="Heading2Char"/>
    <w:uiPriority w:val="9"/>
    <w:qFormat/>
    <w:rsid w:val="00AD5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576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Company>Hewlett-Packard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2020-08-12T04:53:00Z</dcterms:created>
  <dcterms:modified xsi:type="dcterms:W3CDTF">2020-08-12T05:01:00Z</dcterms:modified>
</cp:coreProperties>
</file>